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C191" w14:textId="77777777" w:rsidR="00D64393" w:rsidRPr="00560C8A" w:rsidRDefault="00D64393" w:rsidP="002944F6">
      <w:pPr>
        <w:pStyle w:val="SidehovedNotat"/>
        <w:tabs>
          <w:tab w:val="clear" w:pos="8931"/>
          <w:tab w:val="right" w:pos="9072"/>
        </w:tabs>
        <w:spacing w:after="480"/>
        <w:ind w:right="-340"/>
      </w:pPr>
      <w:r w:rsidRPr="00560C8A">
        <w:t>NOTAT</w:t>
      </w:r>
    </w:p>
    <w:p w14:paraId="0681C4A0" w14:textId="0B6927F7" w:rsidR="00D64393" w:rsidRPr="00560C8A" w:rsidRDefault="00560C8A" w:rsidP="00560C8A">
      <w:pPr>
        <w:pStyle w:val="SidehovedEnhed"/>
      </w:pPr>
      <w:r w:rsidRPr="00560C8A">
        <w:t>F</w:t>
      </w:r>
      <w:r w:rsidR="006314FC">
        <w:t>amilie- og Dagtilbudscentret</w:t>
      </w:r>
      <w:r w:rsidR="00D64393" w:rsidRPr="00560C8A">
        <w:tab/>
      </w:r>
      <w:r w:rsidR="007B08DC">
        <w:t>13</w:t>
      </w:r>
      <w:r w:rsidRPr="00560C8A">
        <w:t>-</w:t>
      </w:r>
      <w:r w:rsidR="000F7BFF">
        <w:t>03</w:t>
      </w:r>
      <w:r w:rsidRPr="00560C8A">
        <w:t>-202</w:t>
      </w:r>
      <w:r w:rsidR="000F7BFF">
        <w:t>4</w:t>
      </w:r>
    </w:p>
    <w:tbl>
      <w:tblPr>
        <w:tblStyle w:val="Tabel-Gitter"/>
        <w:tblpPr w:leftFromText="3119" w:rightFromText="567" w:topFromText="425" w:bottomFromText="425" w:vertAnchor="page" w:horzAnchor="page" w:tblpX="4821" w:tblpY="153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okumentoplysninger"/>
        <w:tblDescription w:val="Dokumentoplysninger"/>
      </w:tblPr>
      <w:tblGrid>
        <w:gridCol w:w="1697"/>
        <w:gridCol w:w="1695"/>
        <w:gridCol w:w="1694"/>
      </w:tblGrid>
      <w:tr w:rsidR="002F6C01" w:rsidRPr="00560C8A" w14:paraId="0B58DE90" w14:textId="77777777" w:rsidTr="00DF5706">
        <w:trPr>
          <w:tblHeader/>
        </w:trPr>
        <w:tc>
          <w:tcPr>
            <w:tcW w:w="1697" w:type="dxa"/>
          </w:tcPr>
          <w:p w14:paraId="3B60E5A6" w14:textId="77777777" w:rsidR="002F6C01" w:rsidRPr="00560C8A" w:rsidRDefault="002F6C01" w:rsidP="00DF5706">
            <w:pPr>
              <w:pStyle w:val="Sidefod"/>
              <w:tabs>
                <w:tab w:val="clear" w:pos="4819"/>
                <w:tab w:val="clear" w:pos="9071"/>
                <w:tab w:val="left" w:pos="3119"/>
                <w:tab w:val="left" w:pos="4820"/>
                <w:tab w:val="left" w:pos="6521"/>
              </w:tabs>
              <w:spacing w:line="200" w:lineRule="exact"/>
              <w:ind w:right="-425"/>
              <w:rPr>
                <w:sz w:val="16"/>
                <w:szCs w:val="16"/>
              </w:rPr>
            </w:pPr>
            <w:r w:rsidRPr="00560C8A">
              <w:rPr>
                <w:sz w:val="16"/>
                <w:szCs w:val="16"/>
              </w:rPr>
              <w:t>Sagsbehandler</w:t>
            </w:r>
          </w:p>
        </w:tc>
        <w:tc>
          <w:tcPr>
            <w:tcW w:w="1695" w:type="dxa"/>
          </w:tcPr>
          <w:p w14:paraId="0F56DBA3" w14:textId="77777777" w:rsidR="002F6C01" w:rsidRPr="00560C8A" w:rsidRDefault="002F6C01" w:rsidP="00DF5706">
            <w:pPr>
              <w:pStyle w:val="Sidefod"/>
              <w:tabs>
                <w:tab w:val="clear" w:pos="4819"/>
                <w:tab w:val="clear" w:pos="9071"/>
                <w:tab w:val="left" w:pos="3119"/>
                <w:tab w:val="left" w:pos="4820"/>
                <w:tab w:val="left" w:pos="6521"/>
              </w:tabs>
              <w:spacing w:line="200" w:lineRule="exact"/>
              <w:ind w:right="-425"/>
              <w:rPr>
                <w:sz w:val="16"/>
                <w:szCs w:val="16"/>
              </w:rPr>
            </w:pPr>
            <w:proofErr w:type="spellStart"/>
            <w:r w:rsidRPr="00560C8A">
              <w:rPr>
                <w:sz w:val="16"/>
                <w:szCs w:val="16"/>
              </w:rPr>
              <w:t>Doknr</w:t>
            </w:r>
            <w:proofErr w:type="spellEnd"/>
            <w:r w:rsidRPr="00560C8A">
              <w:rPr>
                <w:sz w:val="16"/>
                <w:szCs w:val="16"/>
              </w:rPr>
              <w:t>.</w:t>
            </w:r>
          </w:p>
        </w:tc>
        <w:tc>
          <w:tcPr>
            <w:tcW w:w="1694" w:type="dxa"/>
          </w:tcPr>
          <w:p w14:paraId="1234B6E3" w14:textId="77777777" w:rsidR="002F6C01" w:rsidRPr="00560C8A" w:rsidRDefault="002F6C01" w:rsidP="00DF5706">
            <w:pPr>
              <w:pStyle w:val="Sidefod"/>
              <w:tabs>
                <w:tab w:val="clear" w:pos="4819"/>
                <w:tab w:val="clear" w:pos="9071"/>
                <w:tab w:val="left" w:pos="3119"/>
                <w:tab w:val="left" w:pos="4820"/>
                <w:tab w:val="left" w:pos="6521"/>
              </w:tabs>
              <w:spacing w:line="200" w:lineRule="exact"/>
              <w:ind w:right="-425"/>
              <w:rPr>
                <w:sz w:val="16"/>
                <w:szCs w:val="16"/>
              </w:rPr>
            </w:pPr>
            <w:r w:rsidRPr="00560C8A">
              <w:rPr>
                <w:sz w:val="16"/>
                <w:szCs w:val="16"/>
              </w:rPr>
              <w:t>Sagsnr.</w:t>
            </w:r>
          </w:p>
        </w:tc>
      </w:tr>
      <w:tr w:rsidR="002F6C01" w:rsidRPr="00560C8A" w14:paraId="6ACFAEE2" w14:textId="77777777" w:rsidTr="00DF5706">
        <w:tc>
          <w:tcPr>
            <w:tcW w:w="1697" w:type="dxa"/>
          </w:tcPr>
          <w:p w14:paraId="6B5EE159" w14:textId="77777777" w:rsidR="002F6C01" w:rsidRPr="00560C8A" w:rsidRDefault="00560C8A" w:rsidP="00560C8A">
            <w:pPr>
              <w:pStyle w:val="SidefodTekst"/>
            </w:pPr>
            <w:proofErr w:type="spellStart"/>
            <w:r w:rsidRPr="00560C8A">
              <w:t>JennyEl</w:t>
            </w:r>
            <w:proofErr w:type="spellEnd"/>
          </w:p>
        </w:tc>
        <w:tc>
          <w:tcPr>
            <w:tcW w:w="1695" w:type="dxa"/>
          </w:tcPr>
          <w:p w14:paraId="31F80586" w14:textId="5779DC3D" w:rsidR="002F6C01" w:rsidRPr="00560C8A" w:rsidRDefault="007838BE" w:rsidP="00560C8A">
            <w:pPr>
              <w:pStyle w:val="SidefodTekst"/>
            </w:pPr>
            <w:r>
              <w:t>49641/24</w:t>
            </w:r>
          </w:p>
        </w:tc>
        <w:tc>
          <w:tcPr>
            <w:tcW w:w="1694" w:type="dxa"/>
          </w:tcPr>
          <w:p w14:paraId="12F8B8A1" w14:textId="30674082" w:rsidR="002F6C01" w:rsidRPr="00560C8A" w:rsidRDefault="007838BE" w:rsidP="00560C8A">
            <w:pPr>
              <w:pStyle w:val="SidefodTekst"/>
            </w:pPr>
            <w:r>
              <w:t>14/492</w:t>
            </w:r>
          </w:p>
        </w:tc>
      </w:tr>
    </w:tbl>
    <w:p w14:paraId="3C750F5C" w14:textId="77777777" w:rsidR="00D64393" w:rsidRPr="00560C8A" w:rsidRDefault="00D64393" w:rsidP="00DF5706">
      <w:pPr>
        <w:spacing w:line="120" w:lineRule="exact"/>
      </w:pPr>
    </w:p>
    <w:p w14:paraId="71DB0E9E" w14:textId="5D21E020" w:rsidR="00B44B74" w:rsidRDefault="00B76719" w:rsidP="00C44626">
      <w:pPr>
        <w:pStyle w:val="Overskrift1"/>
      </w:pPr>
      <w:r>
        <w:t xml:space="preserve">M-sag: </w:t>
      </w:r>
      <w:r w:rsidR="00A72246">
        <w:t xml:space="preserve">Redegørelse </w:t>
      </w:r>
      <w:r>
        <w:t>af</w:t>
      </w:r>
      <w:r w:rsidR="00A72246">
        <w:t xml:space="preserve"> underretninger på børne- og ungeområdet 2023</w:t>
      </w:r>
    </w:p>
    <w:p w14:paraId="5102817D" w14:textId="73107D93" w:rsidR="00A72246" w:rsidRDefault="00A72246" w:rsidP="00C44626">
      <w:pPr>
        <w:ind w:right="-284"/>
      </w:pPr>
      <w:r w:rsidRPr="00630956">
        <w:t xml:space="preserve">Administrationen </w:t>
      </w:r>
      <w:r>
        <w:t xml:space="preserve">redegør her </w:t>
      </w:r>
      <w:r w:rsidRPr="00630956">
        <w:t>for de underretninger</w:t>
      </w:r>
      <w:r>
        <w:t xml:space="preserve">, som </w:t>
      </w:r>
      <w:r w:rsidR="00C44626">
        <w:t>Familie- og Dagtilbudscentret</w:t>
      </w:r>
      <w:r>
        <w:t xml:space="preserve"> modtog i 2023</w:t>
      </w:r>
      <w:r w:rsidR="006B6DAD">
        <w:t>. Det er underretninger</w:t>
      </w:r>
      <w:r>
        <w:t xml:space="preserve"> fra borgere, fagfolk i eller udenfor kommunen, politiet, sundhedsfagligt personale eller fra folk i offentlige instanser, hvor der har været en bekymring for, at et barn eller ung kan være i mistrivsel, eller at vedkommende kan have været udsat for overgreb, fysisk eller psykisk.</w:t>
      </w:r>
    </w:p>
    <w:p w14:paraId="682E6A74" w14:textId="77777777" w:rsidR="00A72246" w:rsidRDefault="00A72246" w:rsidP="00C44626">
      <w:pPr>
        <w:ind w:right="-284"/>
      </w:pPr>
    </w:p>
    <w:p w14:paraId="1F205C74" w14:textId="5C2ED923" w:rsidR="00AB7DFB" w:rsidRDefault="00A72246" w:rsidP="00C44626">
      <w:pPr>
        <w:ind w:right="-284"/>
      </w:pPr>
      <w:r>
        <w:t xml:space="preserve">Alle kan underrette kommunen telefonisk eller via hjemmesiden, hvor der via de to links </w:t>
      </w:r>
      <w:hyperlink r:id="rId8" w:history="1">
        <w:r w:rsidRPr="007C740B">
          <w:rPr>
            <w:rStyle w:val="Hyperlink"/>
          </w:rPr>
          <w:t>htk.dk/mistrivsel</w:t>
        </w:r>
      </w:hyperlink>
      <w:r>
        <w:t xml:space="preserve"> eller </w:t>
      </w:r>
      <w:hyperlink r:id="rId9" w:history="1">
        <w:r w:rsidRPr="007C740B">
          <w:rPr>
            <w:rStyle w:val="Hyperlink"/>
          </w:rPr>
          <w:t>htk.dk/overgreb</w:t>
        </w:r>
      </w:hyperlink>
      <w:r>
        <w:t xml:space="preserve"> er adgang til at gøre dette anonymt eller med navns nævnelse. Her findes også det lovpligtige </w:t>
      </w:r>
      <w:r w:rsidRPr="000E4CCC">
        <w:t>'Beredskab i sager med vold og seksuelle overgreb mod børn og unge'</w:t>
      </w:r>
      <w:r>
        <w:t xml:space="preserve">. </w:t>
      </w:r>
      <w:r w:rsidRPr="000E4CCC">
        <w:t xml:space="preserve">Byrådet </w:t>
      </w:r>
      <w:r>
        <w:t xml:space="preserve">behandlede senest denne handleguide den </w:t>
      </w:r>
      <w:r w:rsidRPr="000E4CCC">
        <w:t>19. april 2022</w:t>
      </w:r>
      <w:r>
        <w:t xml:space="preserve"> og </w:t>
      </w:r>
      <w:r w:rsidRPr="000E4CCC">
        <w:t xml:space="preserve">godkendte </w:t>
      </w:r>
      <w:r>
        <w:t xml:space="preserve">samtidig </w:t>
      </w:r>
      <w:r w:rsidRPr="000E4CCC">
        <w:t>'Handlevejledning ved overgreb mod barn begået af en ansat'.</w:t>
      </w:r>
      <w:r>
        <w:t xml:space="preserve"> Kommunens personale kan finde det samme materiale og skemaer på intranettet mitHTK. </w:t>
      </w:r>
      <w:r w:rsidR="00AB7DFB">
        <w:t>Både</w:t>
      </w:r>
      <w:r>
        <w:t xml:space="preserve"> beredskabsplanen og handleguiden </w:t>
      </w:r>
      <w:r w:rsidR="00AB7DFB">
        <w:t xml:space="preserve">er blevet </w:t>
      </w:r>
      <w:r>
        <w:t>opdateret ifølge barnets lov som trådt</w:t>
      </w:r>
      <w:r w:rsidR="002B6164">
        <w:t>e</w:t>
      </w:r>
      <w:r>
        <w:t xml:space="preserve"> i kraft 1. januar 2024 </w:t>
      </w:r>
      <w:r w:rsidR="003C5462">
        <w:t>(bilag 1 og 2)</w:t>
      </w:r>
      <w:r w:rsidR="007B08DC">
        <w:t>.</w:t>
      </w:r>
    </w:p>
    <w:p w14:paraId="392718B2" w14:textId="024870D1" w:rsidR="00A72246" w:rsidRDefault="00A72246" w:rsidP="00C44626"/>
    <w:p w14:paraId="301CA4C5" w14:textId="25C4D4B9" w:rsidR="003C5462" w:rsidRPr="007B08DC" w:rsidRDefault="007B08DC" w:rsidP="00C44626">
      <w:pPr>
        <w:rPr>
          <w:b/>
          <w:bCs/>
        </w:rPr>
      </w:pPr>
      <w:r>
        <w:rPr>
          <w:b/>
          <w:bCs/>
        </w:rPr>
        <w:t>Hovedpointer vedrørende underretninger på børne- og ungeområdet</w:t>
      </w:r>
      <w:r w:rsidR="003C5462" w:rsidRPr="007B08DC">
        <w:rPr>
          <w:b/>
          <w:bCs/>
        </w:rPr>
        <w:t xml:space="preserve"> </w:t>
      </w:r>
      <w:r w:rsidR="00571DEC">
        <w:rPr>
          <w:b/>
          <w:bCs/>
        </w:rPr>
        <w:t xml:space="preserve">i </w:t>
      </w:r>
      <w:r w:rsidR="00DF4F94">
        <w:rPr>
          <w:b/>
          <w:bCs/>
        </w:rPr>
        <w:t>2</w:t>
      </w:r>
      <w:r>
        <w:rPr>
          <w:b/>
          <w:bCs/>
        </w:rPr>
        <w:t>023:</w:t>
      </w:r>
    </w:p>
    <w:p w14:paraId="18885417" w14:textId="1F25E1A4" w:rsidR="003C5462" w:rsidRDefault="007B08DC" w:rsidP="00C44626">
      <w:r>
        <w:t xml:space="preserve">Administrationen har udarbejdet en analyse af underretninger på børne- og ungeområdet </w:t>
      </w:r>
      <w:r w:rsidR="00571DEC">
        <w:t xml:space="preserve">i </w:t>
      </w:r>
      <w:r>
        <w:t>2023, som</w:t>
      </w:r>
      <w:r w:rsidRPr="007B08DC">
        <w:t xml:space="preserve"> findes i </w:t>
      </w:r>
      <w:r>
        <w:t>b</w:t>
      </w:r>
      <w:r w:rsidRPr="007B08DC">
        <w:t>ilag 3.</w:t>
      </w:r>
      <w:r>
        <w:t xml:space="preserve"> Hovedpointerne herfra er:</w:t>
      </w:r>
    </w:p>
    <w:p w14:paraId="52F255E7" w14:textId="77777777" w:rsidR="007B08DC" w:rsidRDefault="007B08DC" w:rsidP="00C44626"/>
    <w:p w14:paraId="7484430F" w14:textId="1347BDFC" w:rsidR="00DF4F94" w:rsidRPr="007B08DC" w:rsidRDefault="00DF4F94" w:rsidP="007B08DC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Antal underretninger:</w:t>
      </w:r>
      <w:r w:rsidRPr="007B08DC">
        <w:t xml:space="preserve"> Antallet af underretninger er steget over de s</w:t>
      </w:r>
      <w:r w:rsidR="0065199D">
        <w:t>eneste</w:t>
      </w:r>
      <w:r w:rsidRPr="007B08DC">
        <w:t xml:space="preserve"> 10 år </w:t>
      </w:r>
      <w:r w:rsidR="006850E9">
        <w:t>fra 770 underretninger i 2014 til</w:t>
      </w:r>
      <w:r w:rsidRPr="007B08DC">
        <w:t xml:space="preserve"> 2.913 underretninger i 2023</w:t>
      </w:r>
      <w:r w:rsidR="006850E9">
        <w:t xml:space="preserve">. I 2014 var underretningerne fordelt på 569 børn og unge, mens </w:t>
      </w:r>
      <w:r w:rsidR="00893AEA">
        <w:t>de i 2023 var</w:t>
      </w:r>
      <w:r w:rsidRPr="007B08DC">
        <w:t xml:space="preserve"> </w:t>
      </w:r>
      <w:r w:rsidR="00450135">
        <w:t xml:space="preserve">fordelt på </w:t>
      </w:r>
      <w:r w:rsidRPr="007B08DC">
        <w:t>1.464</w:t>
      </w:r>
      <w:r w:rsidR="006850E9">
        <w:t xml:space="preserve"> </w:t>
      </w:r>
      <w:r w:rsidRPr="007B08DC">
        <w:t>børn og unge.</w:t>
      </w:r>
    </w:p>
    <w:p w14:paraId="110D7DB4" w14:textId="4AA5DB41" w:rsidR="00DF4F94" w:rsidRPr="007B08DC" w:rsidRDefault="00DF4F94" w:rsidP="007B08DC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Nye sager:</w:t>
      </w:r>
      <w:r w:rsidRPr="007B08DC">
        <w:t xml:space="preserve"> Af de 1.464 børn og unge </w:t>
      </w:r>
      <w:r w:rsidR="00893AEA">
        <w:t>med en underretning i 2023 var der 64 pct.,</w:t>
      </w:r>
      <w:r w:rsidR="00893AEA" w:rsidRPr="00893AEA">
        <w:t xml:space="preserve"> </w:t>
      </w:r>
      <w:r w:rsidR="00893AEA">
        <w:t xml:space="preserve">som allerede havde eller havde haft en sag i Familieafdelingen. De resterende </w:t>
      </w:r>
      <w:r w:rsidRPr="007B08DC">
        <w:t>36</w:t>
      </w:r>
      <w:r w:rsidR="00027BA7">
        <w:t xml:space="preserve"> pct.</w:t>
      </w:r>
      <w:r w:rsidR="00893AEA">
        <w:t xml:space="preserve"> - dvs. 530 børn og unge - var</w:t>
      </w:r>
      <w:r w:rsidRPr="007B08DC">
        <w:t xml:space="preserve"> ukendte for Familieafdelingen før underretninge</w:t>
      </w:r>
      <w:r w:rsidR="00893AEA">
        <w:t xml:space="preserve">n og dermed en ny sag. </w:t>
      </w:r>
    </w:p>
    <w:p w14:paraId="79C02324" w14:textId="5C1EB2E8" w:rsidR="00DF4F94" w:rsidRPr="007B08DC" w:rsidRDefault="00DF4F94" w:rsidP="007B08DC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Underretning</w:t>
      </w:r>
      <w:r w:rsidR="00893AEA">
        <w:rPr>
          <w:b/>
          <w:bCs/>
        </w:rPr>
        <w:t>er</w:t>
      </w:r>
      <w:r w:rsidRPr="00DF4F94">
        <w:rPr>
          <w:b/>
          <w:bCs/>
        </w:rPr>
        <w:t xml:space="preserve"> vedrørende mistanke om vold og overgreb:</w:t>
      </w:r>
      <w:r w:rsidRPr="007B08DC">
        <w:t xml:space="preserve"> Der </w:t>
      </w:r>
      <w:r w:rsidR="00893AEA">
        <w:t>er de senere år sket</w:t>
      </w:r>
      <w:r w:rsidRPr="007B08DC">
        <w:t xml:space="preserve"> en markant stigning i </w:t>
      </w:r>
      <w:r w:rsidR="00893AEA">
        <w:t xml:space="preserve">antal </w:t>
      </w:r>
      <w:r w:rsidRPr="007B08DC">
        <w:t xml:space="preserve">underretninger vedrørende mistanke om </w:t>
      </w:r>
      <w:r w:rsidR="00893AEA">
        <w:t xml:space="preserve">vold og </w:t>
      </w:r>
      <w:r w:rsidRPr="007B08DC">
        <w:t>overgreb</w:t>
      </w:r>
      <w:r w:rsidR="00893AEA">
        <w:t xml:space="preserve">. Bare fra 2022 til 2023 er denne type underretninger steget med 46 pct. fra 437 til </w:t>
      </w:r>
      <w:r w:rsidRPr="007B08DC">
        <w:t>639 underretninger</w:t>
      </w:r>
      <w:r w:rsidR="00893AEA">
        <w:t>. Antallet af unikk</w:t>
      </w:r>
      <w:r w:rsidR="0065199D">
        <w:t>e</w:t>
      </w:r>
      <w:r w:rsidR="00893AEA">
        <w:t xml:space="preserve"> børn med denne type underretninger er også steget med næsten 50 pct. til 482 børn og unge i 2023.</w:t>
      </w:r>
    </w:p>
    <w:p w14:paraId="3BC9F8A5" w14:textId="0C284787" w:rsidR="00DF4F94" w:rsidRDefault="00DF4F94" w:rsidP="007B08DC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Aldersfordeling:</w:t>
      </w:r>
      <w:r w:rsidRPr="007B08DC">
        <w:t xml:space="preserve"> </w:t>
      </w:r>
      <w:r w:rsidR="00883400">
        <w:t xml:space="preserve">De aldersgrupper med flest underretninger er 12-14 år og 15-17 år. I 2023 </w:t>
      </w:r>
      <w:r w:rsidR="0065199D">
        <w:t>va</w:t>
      </w:r>
      <w:r w:rsidR="00883400">
        <w:t xml:space="preserve">r </w:t>
      </w:r>
      <w:r w:rsidRPr="007B08DC">
        <w:t>48</w:t>
      </w:r>
      <w:r w:rsidR="00027BA7">
        <w:t xml:space="preserve"> pct.</w:t>
      </w:r>
      <w:r w:rsidRPr="007B08DC">
        <w:t xml:space="preserve"> af underretningerne</w:t>
      </w:r>
      <w:r w:rsidR="00883400">
        <w:t xml:space="preserve"> på disse to aldersgrupper</w:t>
      </w:r>
      <w:r w:rsidRPr="007B08DC">
        <w:t xml:space="preserve">. Ser man </w:t>
      </w:r>
      <w:r w:rsidR="00883400">
        <w:t xml:space="preserve">derimod </w:t>
      </w:r>
      <w:r w:rsidRPr="007B08DC">
        <w:t xml:space="preserve">kun på underretninger vedrørende mistanke om vold og overgreb, så er </w:t>
      </w:r>
      <w:r w:rsidR="00883400">
        <w:t xml:space="preserve">næsten halvdelen af denne type </w:t>
      </w:r>
      <w:r w:rsidRPr="007B08DC">
        <w:t xml:space="preserve">underretninger på børn i </w:t>
      </w:r>
      <w:r w:rsidR="00883400">
        <w:t>alderen 3</w:t>
      </w:r>
      <w:r w:rsidRPr="007B08DC">
        <w:t>-8 år.</w:t>
      </w:r>
    </w:p>
    <w:p w14:paraId="0AEBD069" w14:textId="77777777" w:rsidR="00027BA7" w:rsidRPr="007B08DC" w:rsidRDefault="00027BA7" w:rsidP="00027BA7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Afsender</w:t>
      </w:r>
      <w:r>
        <w:rPr>
          <w:b/>
          <w:bCs/>
        </w:rPr>
        <w:t>e</w:t>
      </w:r>
      <w:r w:rsidRPr="00DF4F94">
        <w:rPr>
          <w:b/>
          <w:bCs/>
        </w:rPr>
        <w:t xml:space="preserve"> af underretninger</w:t>
      </w:r>
      <w:r w:rsidRPr="007B08DC">
        <w:t>: Skolerne var de største bidragydere til underretninger i 2023, efterfulgt af politiet og psykiatrien</w:t>
      </w:r>
      <w:r>
        <w:t xml:space="preserve">. </w:t>
      </w:r>
      <w:r w:rsidRPr="007B08DC">
        <w:t xml:space="preserve">Den største stigning i antal underretninger </w:t>
      </w:r>
      <w:r>
        <w:t>i forhold til 2022</w:t>
      </w:r>
      <w:r w:rsidRPr="007B08DC">
        <w:t xml:space="preserve"> </w:t>
      </w:r>
      <w:r>
        <w:t>var for</w:t>
      </w:r>
      <w:r w:rsidRPr="007B08DC">
        <w:t xml:space="preserve"> skoler, psykiatri og familiebehandling</w:t>
      </w:r>
      <w:r>
        <w:t>.</w:t>
      </w:r>
    </w:p>
    <w:p w14:paraId="26169290" w14:textId="1ADBBB56" w:rsidR="00027BA7" w:rsidRPr="007B08DC" w:rsidRDefault="00027BA7" w:rsidP="00027BA7">
      <w:pPr>
        <w:pStyle w:val="Listeafsnit"/>
        <w:numPr>
          <w:ilvl w:val="0"/>
          <w:numId w:val="3"/>
        </w:numPr>
      </w:pPr>
      <w:r w:rsidRPr="00DF4F94">
        <w:rPr>
          <w:b/>
          <w:bCs/>
        </w:rPr>
        <w:t>Afsender</w:t>
      </w:r>
      <w:r>
        <w:rPr>
          <w:b/>
          <w:bCs/>
        </w:rPr>
        <w:t>e</w:t>
      </w:r>
      <w:r w:rsidRPr="00DF4F94">
        <w:rPr>
          <w:b/>
          <w:bCs/>
        </w:rPr>
        <w:t xml:space="preserve"> af underretninger vedrørende mistanke om vold og overgreb:</w:t>
      </w:r>
      <w:r w:rsidRPr="007B08DC">
        <w:t xml:space="preserve"> Størstedelen af underretningerne vedrørende mistanke om </w:t>
      </w:r>
      <w:r>
        <w:t xml:space="preserve">vold og </w:t>
      </w:r>
      <w:r w:rsidRPr="007B08DC">
        <w:t>overgreb er afsendt af personale i skoler og daginstitutioner</w:t>
      </w:r>
      <w:r>
        <w:t xml:space="preserve">. Hhv. </w:t>
      </w:r>
      <w:r w:rsidR="00B32D02">
        <w:t>29</w:t>
      </w:r>
      <w:r>
        <w:t xml:space="preserve"> pct. og </w:t>
      </w:r>
      <w:r w:rsidR="00B32D02">
        <w:t>6</w:t>
      </w:r>
      <w:r w:rsidR="008F0225">
        <w:t>3</w:t>
      </w:r>
      <w:r>
        <w:t xml:space="preserve"> pct. af underretningerne fra skole og dagtilbud var vedrørende mistanke om vold og overgreb. </w:t>
      </w:r>
      <w:r>
        <w:br/>
      </w:r>
      <w:r w:rsidRPr="00893AEA">
        <w:t xml:space="preserve">Hovedparten af de øvrige anmeldere </w:t>
      </w:r>
      <w:r>
        <w:t>af underretninger vedrørende mistanke om vold og overgreb er politiet og Familieafdelingen</w:t>
      </w:r>
      <w:r w:rsidRPr="00893AEA">
        <w:t xml:space="preserve"> </w:t>
      </w:r>
      <w:r>
        <w:t>samt andre</w:t>
      </w:r>
      <w:r w:rsidRPr="00893AEA">
        <w:t xml:space="preserve"> typer af fagpersoner.</w:t>
      </w:r>
    </w:p>
    <w:p w14:paraId="1E8BDC07" w14:textId="17E8140D" w:rsidR="00027BA7" w:rsidRDefault="00BE6699" w:rsidP="00027BA7">
      <w:pPr>
        <w:pStyle w:val="Listeafsnit"/>
        <w:numPr>
          <w:ilvl w:val="0"/>
          <w:numId w:val="3"/>
        </w:numPr>
      </w:pPr>
      <w:r w:rsidRPr="00027BA7">
        <w:rPr>
          <w:b/>
          <w:bCs/>
        </w:rPr>
        <w:t>Skoler</w:t>
      </w:r>
      <w:r w:rsidR="00027BA7" w:rsidRPr="00027BA7">
        <w:rPr>
          <w:b/>
          <w:bCs/>
        </w:rPr>
        <w:t xml:space="preserve"> og dagtilbud</w:t>
      </w:r>
      <w:r w:rsidRPr="00BE6699">
        <w:t>:</w:t>
      </w:r>
      <w:r>
        <w:t xml:space="preserve"> </w:t>
      </w:r>
      <w:r w:rsidR="00027BA7">
        <w:t xml:space="preserve">Den skole, som har sendt klart flest underretninger i </w:t>
      </w:r>
      <w:r w:rsidR="002219C1" w:rsidRPr="002219C1">
        <w:t>2023</w:t>
      </w:r>
      <w:r w:rsidR="00027BA7">
        <w:t>,</w:t>
      </w:r>
      <w:r w:rsidR="002219C1" w:rsidRPr="002219C1">
        <w:t xml:space="preserve"> </w:t>
      </w:r>
      <w:r w:rsidR="00027BA7">
        <w:t>er</w:t>
      </w:r>
      <w:r w:rsidR="002219C1" w:rsidRPr="002219C1">
        <w:t xml:space="preserve"> </w:t>
      </w:r>
      <w:r w:rsidR="002219C1">
        <w:t>Mølleholms</w:t>
      </w:r>
      <w:r w:rsidR="002219C1" w:rsidRPr="002219C1">
        <w:t xml:space="preserve">skolen </w:t>
      </w:r>
      <w:r w:rsidR="00027BA7">
        <w:t>med</w:t>
      </w:r>
      <w:r w:rsidR="002219C1" w:rsidRPr="002219C1">
        <w:t xml:space="preserve"> 103 underretninger, hvilket repræsenterer </w:t>
      </w:r>
      <w:r w:rsidR="00027BA7">
        <w:t xml:space="preserve">næsten en </w:t>
      </w:r>
      <w:r w:rsidR="00B32D02">
        <w:t>femtedel</w:t>
      </w:r>
      <w:r w:rsidR="00027BA7">
        <w:t xml:space="preserve"> (</w:t>
      </w:r>
      <w:r w:rsidR="002219C1" w:rsidRPr="002219C1">
        <w:t>2</w:t>
      </w:r>
      <w:r w:rsidR="00B32D02">
        <w:t>0</w:t>
      </w:r>
      <w:r w:rsidR="00027BA7">
        <w:t xml:space="preserve"> pct.)</w:t>
      </w:r>
      <w:r w:rsidR="002219C1" w:rsidRPr="002219C1">
        <w:t xml:space="preserve"> af det samlede antal underretninger fra skolerne</w:t>
      </w:r>
      <w:r w:rsidR="002219C1">
        <w:t xml:space="preserve">. </w:t>
      </w:r>
    </w:p>
    <w:p w14:paraId="367A8977" w14:textId="728EB2D0" w:rsidR="00027BA7" w:rsidRDefault="00027BA7" w:rsidP="00027BA7">
      <w:pPr>
        <w:pStyle w:val="Listeafsnit"/>
      </w:pPr>
      <w:r>
        <w:t>For</w:t>
      </w:r>
      <w:r w:rsidR="00BE6699">
        <w:t xml:space="preserve"> </w:t>
      </w:r>
      <w:r>
        <w:t>dagtilbud er det</w:t>
      </w:r>
      <w:r w:rsidR="00BE6699">
        <w:t xml:space="preserve"> Børne</w:t>
      </w:r>
      <w:r>
        <w:t>-</w:t>
      </w:r>
      <w:r w:rsidR="00BE6699">
        <w:t xml:space="preserve"> og </w:t>
      </w:r>
      <w:r>
        <w:t>K</w:t>
      </w:r>
      <w:r w:rsidR="00BE6699">
        <w:t>ulturhuset</w:t>
      </w:r>
      <w:r>
        <w:t>, som har sendt flest underretninger. Børne- og Kulturhuset har sendt</w:t>
      </w:r>
      <w:r w:rsidR="00BE6699">
        <w:t xml:space="preserve"> 25 underretninger</w:t>
      </w:r>
      <w:r>
        <w:t xml:space="preserve"> i 2023, hvilket </w:t>
      </w:r>
      <w:r w:rsidR="00BE6699">
        <w:t>svare</w:t>
      </w:r>
      <w:r>
        <w:t>r</w:t>
      </w:r>
      <w:r w:rsidR="00BE6699">
        <w:t xml:space="preserve"> til 1</w:t>
      </w:r>
      <w:r w:rsidR="00B20C28">
        <w:t>3</w:t>
      </w:r>
      <w:r>
        <w:t xml:space="preserve"> pct.</w:t>
      </w:r>
      <w:r w:rsidR="00BE6699">
        <w:t xml:space="preserve"> af </w:t>
      </w:r>
      <w:r>
        <w:t xml:space="preserve">alle </w:t>
      </w:r>
      <w:r w:rsidR="00BE6699">
        <w:t xml:space="preserve">underretninger fra dagtilbud. </w:t>
      </w:r>
    </w:p>
    <w:p w14:paraId="4E30822E" w14:textId="0E76D075" w:rsidR="00BE6699" w:rsidRPr="008B24E9" w:rsidRDefault="008B24E9" w:rsidP="00027BA7">
      <w:pPr>
        <w:pStyle w:val="Listeafsnit"/>
        <w:numPr>
          <w:ilvl w:val="0"/>
          <w:numId w:val="3"/>
        </w:numPr>
      </w:pPr>
      <w:r w:rsidRPr="00027BA7">
        <w:rPr>
          <w:b/>
          <w:bCs/>
        </w:rPr>
        <w:t>Andel af underretninger i boligområder</w:t>
      </w:r>
      <w:r w:rsidR="00BE6699" w:rsidRPr="00BE6699">
        <w:t>:</w:t>
      </w:r>
      <w:r w:rsidR="00BE6699">
        <w:t xml:space="preserve"> </w:t>
      </w:r>
      <w:r w:rsidR="00027BA7">
        <w:t>Hver 10.</w:t>
      </w:r>
      <w:r w:rsidRPr="008B24E9">
        <w:t xml:space="preserve"> underretning</w:t>
      </w:r>
      <w:r w:rsidR="00027BA7">
        <w:t xml:space="preserve"> (10,5 pct.)</w:t>
      </w:r>
      <w:r w:rsidRPr="008B24E9">
        <w:t xml:space="preserve"> </w:t>
      </w:r>
      <w:r w:rsidR="002219C1">
        <w:t xml:space="preserve">i 2023 </w:t>
      </w:r>
      <w:r w:rsidRPr="008B24E9">
        <w:t>vedrører børn og unge</w:t>
      </w:r>
      <w:r w:rsidR="00027BA7">
        <w:t>, som bor</w:t>
      </w:r>
      <w:r w:rsidRPr="008B24E9">
        <w:t xml:space="preserve"> i </w:t>
      </w:r>
      <w:proofErr w:type="spellStart"/>
      <w:r w:rsidRPr="008B24E9">
        <w:t>Torstorp</w:t>
      </w:r>
      <w:proofErr w:type="spellEnd"/>
      <w:r w:rsidRPr="008B24E9">
        <w:t xml:space="preserve"> Almene Boliger. Dette er en markant ændring fra tidligere år, hvor Taastrupgård eller Gadehavegård </w:t>
      </w:r>
      <w:r>
        <w:t>lå i top</w:t>
      </w:r>
      <w:r w:rsidRPr="008B24E9">
        <w:t xml:space="preserve">. </w:t>
      </w:r>
      <w:r w:rsidR="00027BA7">
        <w:br/>
      </w:r>
      <w:proofErr w:type="spellStart"/>
      <w:r w:rsidRPr="008B24E9">
        <w:t>Torstorp</w:t>
      </w:r>
      <w:proofErr w:type="spellEnd"/>
      <w:r w:rsidRPr="008B24E9">
        <w:t xml:space="preserve"> Almene Boliger er også </w:t>
      </w:r>
      <w:r w:rsidR="00742D74">
        <w:t>det område med flest</w:t>
      </w:r>
      <w:r w:rsidRPr="008B24E9">
        <w:t xml:space="preserve"> underretninger </w:t>
      </w:r>
      <w:r w:rsidR="00742D74">
        <w:t xml:space="preserve">vedrørende </w:t>
      </w:r>
      <w:proofErr w:type="spellStart"/>
      <w:r w:rsidR="00742D74">
        <w:t>mistank</w:t>
      </w:r>
      <w:proofErr w:type="spellEnd"/>
      <w:r w:rsidR="00742D74">
        <w:t xml:space="preserve"> om</w:t>
      </w:r>
      <w:r w:rsidRPr="008B24E9">
        <w:t xml:space="preserve"> vold og overgreb med </w:t>
      </w:r>
      <w:r w:rsidR="00742D74">
        <w:t>(</w:t>
      </w:r>
      <w:r w:rsidRPr="008B24E9">
        <w:t>9,8</w:t>
      </w:r>
      <w:r w:rsidR="00742D74">
        <w:t xml:space="preserve"> pct.)</w:t>
      </w:r>
      <w:r w:rsidRPr="008B24E9">
        <w:t>. Blåkildevej og Gadevang er tæt på med 8,5</w:t>
      </w:r>
      <w:r w:rsidR="00742D74">
        <w:t xml:space="preserve"> pct.</w:t>
      </w:r>
      <w:r w:rsidRPr="008B24E9">
        <w:t xml:space="preserve"> og 8,1</w:t>
      </w:r>
      <w:r w:rsidR="00742D74">
        <w:t xml:space="preserve"> pct.</w:t>
      </w:r>
      <w:r w:rsidRPr="008B24E9">
        <w:t xml:space="preserve"> af underretningerne.</w:t>
      </w:r>
    </w:p>
    <w:p w14:paraId="4B1294B8" w14:textId="77777777" w:rsidR="008B24E9" w:rsidRDefault="008B24E9" w:rsidP="00742D74"/>
    <w:p w14:paraId="0A77C3AE" w14:textId="396FF4E1" w:rsidR="00842D27" w:rsidRPr="00842D27" w:rsidRDefault="00842D27" w:rsidP="00C44626">
      <w:pPr>
        <w:spacing w:line="240" w:lineRule="auto"/>
        <w:rPr>
          <w:b/>
          <w:bCs/>
        </w:rPr>
      </w:pPr>
      <w:r w:rsidRPr="00842D27">
        <w:rPr>
          <w:b/>
          <w:bCs/>
        </w:rPr>
        <w:t xml:space="preserve">Skyldes de flere underretninger det stigende befolkningstal? </w:t>
      </w:r>
    </w:p>
    <w:p w14:paraId="2968FC8D" w14:textId="4CD5EE40" w:rsidR="00842D27" w:rsidRDefault="00842D27" w:rsidP="00C44626">
      <w:pPr>
        <w:spacing w:line="240" w:lineRule="auto"/>
      </w:pPr>
      <w:r>
        <w:t xml:space="preserve">Det er nærliggende at forvente, at væksten i underretninger er en direkte følge af, at befolkningstallet i Høje-Taastrup Kommune er </w:t>
      </w:r>
      <w:r w:rsidR="00883400">
        <w:t>steget</w:t>
      </w:r>
      <w:r>
        <w:t xml:space="preserve">. </w:t>
      </w:r>
    </w:p>
    <w:p w14:paraId="339FEDAB" w14:textId="196D9882" w:rsidR="00842D27" w:rsidRDefault="00842D27" w:rsidP="00C44626">
      <w:pPr>
        <w:spacing w:line="240" w:lineRule="auto"/>
      </w:pPr>
    </w:p>
    <w:p w14:paraId="1C806F79" w14:textId="2DCA2D8C" w:rsidR="00842D27" w:rsidRDefault="00842D27" w:rsidP="00C44626">
      <w:pPr>
        <w:spacing w:line="240" w:lineRule="auto"/>
      </w:pPr>
      <w:r>
        <w:t xml:space="preserve">Det er imidlertid ikke en fuldstændig forklaring på </w:t>
      </w:r>
      <w:r w:rsidR="00A203EB">
        <w:t>det stigende antal underretninger</w:t>
      </w:r>
      <w:r>
        <w:t>. Væksten i underretninger over en årrække har nemlig været</w:t>
      </w:r>
      <w:r w:rsidR="00883400">
        <w:t xml:space="preserve"> betydeligt</w:t>
      </w:r>
      <w:r>
        <w:t xml:space="preserve"> større end befolkningstilvæksten i den samme periode. Det ses i </w:t>
      </w:r>
      <w:r>
        <w:rPr>
          <w:i/>
          <w:iCs/>
        </w:rPr>
        <w:t>figur 8</w:t>
      </w:r>
      <w:r>
        <w:t xml:space="preserve"> for årene 2014-2023. </w:t>
      </w:r>
    </w:p>
    <w:p w14:paraId="1FB91FF3" w14:textId="1F9583F8" w:rsidR="00883400" w:rsidRDefault="00883400" w:rsidP="00883400">
      <w:pPr>
        <w:spacing w:line="240" w:lineRule="auto"/>
      </w:pPr>
      <w:r>
        <w:t xml:space="preserve">Heraf kan man se, at andelen af børn med en underretning er steget støt gennem de seneste 10 år – fra 5,1 </w:t>
      </w:r>
      <w:r w:rsidR="00AC2C5A">
        <w:t>pct.</w:t>
      </w:r>
      <w:r>
        <w:t xml:space="preserve"> i 2014 til 12,3 </w:t>
      </w:r>
      <w:r w:rsidR="00AC2C5A">
        <w:t>pct.</w:t>
      </w:r>
      <w:r>
        <w:t xml:space="preserve"> i 2023. Således var det i 2023 ca. hvert 8. barn, der blev underrettet om, hvor der i 2014 blot var hvert 20. barn. </w:t>
      </w:r>
    </w:p>
    <w:p w14:paraId="42482715" w14:textId="4779B304" w:rsidR="00883400" w:rsidRDefault="00883400" w:rsidP="00883400">
      <w:pPr>
        <w:spacing w:line="240" w:lineRule="auto"/>
      </w:pPr>
      <w:r>
        <w:t>Tilsvarende er andelen af børn med en underretning vedrørende mistanke om vold og overgreb også vokset fra 0,2</w:t>
      </w:r>
      <w:r w:rsidR="00AC2C5A">
        <w:t xml:space="preserve"> pct.</w:t>
      </w:r>
      <w:r>
        <w:t xml:space="preserve"> i 2014 til 4</w:t>
      </w:r>
      <w:r w:rsidR="00AC2C5A">
        <w:t xml:space="preserve"> pct.</w:t>
      </w:r>
      <w:r>
        <w:t xml:space="preserve"> i 2023. </w:t>
      </w:r>
    </w:p>
    <w:p w14:paraId="7B7B6DD6" w14:textId="77777777" w:rsidR="00A203EB" w:rsidRDefault="00A203EB" w:rsidP="00C44626">
      <w:pPr>
        <w:spacing w:line="240" w:lineRule="auto"/>
      </w:pPr>
    </w:p>
    <w:p w14:paraId="3C1E4B09" w14:textId="1C4005BA" w:rsidR="009F5B7C" w:rsidRDefault="00842D27" w:rsidP="00C44626">
      <w:pPr>
        <w:spacing w:line="240" w:lineRule="auto"/>
        <w:rPr>
          <w:i/>
          <w:iCs/>
        </w:rPr>
      </w:pPr>
      <w:r>
        <w:rPr>
          <w:i/>
          <w:iCs/>
        </w:rPr>
        <w:t xml:space="preserve">Figur </w:t>
      </w:r>
      <w:r w:rsidR="00DF4F94">
        <w:rPr>
          <w:i/>
          <w:iCs/>
        </w:rPr>
        <w:t>1</w:t>
      </w:r>
      <w:r w:rsidR="00524EE8">
        <w:rPr>
          <w:i/>
          <w:iCs/>
        </w:rPr>
        <w:t xml:space="preserve">: </w:t>
      </w:r>
      <w:r>
        <w:rPr>
          <w:i/>
          <w:iCs/>
        </w:rPr>
        <w:t xml:space="preserve">Andel børn med underretning </w:t>
      </w:r>
      <w:r w:rsidR="009F5B7C">
        <w:rPr>
          <w:i/>
          <w:iCs/>
        </w:rPr>
        <w:t xml:space="preserve">og </w:t>
      </w:r>
      <w:r w:rsidR="0065199D">
        <w:rPr>
          <w:i/>
          <w:iCs/>
        </w:rPr>
        <w:t xml:space="preserve">andel børn med </w:t>
      </w:r>
      <w:r w:rsidR="009F5B7C">
        <w:rPr>
          <w:i/>
          <w:iCs/>
        </w:rPr>
        <w:t xml:space="preserve">underretning </w:t>
      </w:r>
      <w:r>
        <w:rPr>
          <w:i/>
          <w:iCs/>
        </w:rPr>
        <w:t xml:space="preserve">vedr. mistanke om </w:t>
      </w:r>
      <w:r w:rsidR="0065199D">
        <w:rPr>
          <w:i/>
          <w:iCs/>
        </w:rPr>
        <w:t xml:space="preserve">vold og </w:t>
      </w:r>
      <w:r w:rsidR="009F5B7C">
        <w:rPr>
          <w:i/>
          <w:iCs/>
        </w:rPr>
        <w:t>overgreb, 0-17-årige i 2014-2023</w:t>
      </w:r>
    </w:p>
    <w:p w14:paraId="2BB0A882" w14:textId="77777777" w:rsidR="00F90870" w:rsidRPr="00842D27" w:rsidRDefault="00F90870" w:rsidP="00C44626">
      <w:pPr>
        <w:spacing w:line="240" w:lineRule="auto"/>
        <w:rPr>
          <w:i/>
          <w:iCs/>
        </w:rPr>
      </w:pPr>
    </w:p>
    <w:p w14:paraId="465BF51A" w14:textId="0B8ED9DA" w:rsidR="00842D27" w:rsidRDefault="00842D27" w:rsidP="00C44626">
      <w:pPr>
        <w:spacing w:line="240" w:lineRule="auto"/>
      </w:pPr>
      <w:r>
        <w:rPr>
          <w:noProof/>
        </w:rPr>
        <w:drawing>
          <wp:inline distT="0" distB="0" distL="0" distR="0" wp14:anchorId="7A589E1C" wp14:editId="63C805AE">
            <wp:extent cx="5760720" cy="3144129"/>
            <wp:effectExtent l="0" t="0" r="11430" b="1841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208717" w14:textId="77777777" w:rsidR="00F90870" w:rsidRDefault="00F90870" w:rsidP="00524EE8">
      <w:pPr>
        <w:spacing w:line="240" w:lineRule="auto"/>
      </w:pPr>
    </w:p>
    <w:p w14:paraId="02483A6B" w14:textId="77777777" w:rsidR="00524EE8" w:rsidRPr="00842D27" w:rsidRDefault="00524EE8" w:rsidP="00C44626">
      <w:pPr>
        <w:spacing w:line="240" w:lineRule="auto"/>
      </w:pPr>
    </w:p>
    <w:sectPr w:rsidR="00524EE8" w:rsidRPr="00842D27" w:rsidSect="00ED76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386" w:right="1134" w:bottom="737" w:left="1701" w:header="709" w:footer="397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8D4" w14:textId="77777777" w:rsidR="003C4C40" w:rsidRPr="00560C8A" w:rsidRDefault="003C4C40">
      <w:r w:rsidRPr="00560C8A">
        <w:separator/>
      </w:r>
    </w:p>
  </w:endnote>
  <w:endnote w:type="continuationSeparator" w:id="0">
    <w:p w14:paraId="0B6F1820" w14:textId="77777777" w:rsidR="003C4C40" w:rsidRPr="00560C8A" w:rsidRDefault="003C4C40">
      <w:r w:rsidRPr="00560C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179A" w14:textId="77777777" w:rsidR="00560C8A" w:rsidRDefault="00560C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385" w14:textId="77777777" w:rsidR="00E23B77" w:rsidRPr="00560C8A" w:rsidRDefault="00E23B77">
    <w:pPr>
      <w:pStyle w:val="Sidefod"/>
      <w:tabs>
        <w:tab w:val="clear" w:pos="4819"/>
      </w:tabs>
      <w:rPr>
        <w:sz w:val="20"/>
      </w:rPr>
    </w:pPr>
    <w:r w:rsidRPr="00560C8A">
      <w:rPr>
        <w:sz w:val="20"/>
      </w:rPr>
      <w:tab/>
    </w:r>
    <w:r w:rsidR="00D31E51" w:rsidRPr="00560C8A">
      <w:rPr>
        <w:rStyle w:val="Sidetal"/>
        <w:sz w:val="20"/>
      </w:rPr>
      <w:fldChar w:fldCharType="begin"/>
    </w:r>
    <w:r w:rsidRPr="00560C8A">
      <w:rPr>
        <w:rStyle w:val="Sidetal"/>
        <w:sz w:val="20"/>
      </w:rPr>
      <w:instrText xml:space="preserve"> PAGE </w:instrText>
    </w:r>
    <w:r w:rsidR="00D31E51" w:rsidRPr="00560C8A">
      <w:rPr>
        <w:rStyle w:val="Sidetal"/>
        <w:sz w:val="20"/>
      </w:rPr>
      <w:fldChar w:fldCharType="separate"/>
    </w:r>
    <w:r w:rsidR="00D4646E" w:rsidRPr="00560C8A">
      <w:rPr>
        <w:rStyle w:val="Sidetal"/>
        <w:noProof/>
        <w:sz w:val="20"/>
      </w:rPr>
      <w:t>2</w:t>
    </w:r>
    <w:r w:rsidR="00D31E51" w:rsidRPr="00560C8A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B1D7" w14:textId="77777777" w:rsidR="002F6C01" w:rsidRPr="00560C8A" w:rsidRDefault="007B43D4" w:rsidP="003F2EC8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  <w:r w:rsidRPr="00560C8A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5759588" wp14:editId="2AF6453E">
              <wp:simplePos x="0" y="0"/>
              <wp:positionH relativeFrom="page">
                <wp:posOffset>1036955</wp:posOffset>
              </wp:positionH>
              <wp:positionV relativeFrom="page">
                <wp:posOffset>9577070</wp:posOffset>
              </wp:positionV>
              <wp:extent cx="6073200" cy="0"/>
              <wp:effectExtent l="0" t="0" r="0" b="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32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B8E94" id="Lige forbindels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1.65pt,754.1pt" to="559.8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" strokecolor="black [3040]" strokeweight=".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0DB4" w14:textId="77777777" w:rsidR="003C4C40" w:rsidRPr="00560C8A" w:rsidRDefault="003C4C40">
      <w:r w:rsidRPr="00560C8A">
        <w:separator/>
      </w:r>
    </w:p>
  </w:footnote>
  <w:footnote w:type="continuationSeparator" w:id="0">
    <w:p w14:paraId="7453FD3B" w14:textId="77777777" w:rsidR="003C4C40" w:rsidRPr="00560C8A" w:rsidRDefault="003C4C40">
      <w:r w:rsidRPr="00560C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8066" w14:textId="77777777" w:rsidR="00560C8A" w:rsidRDefault="00560C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CAFA" w14:textId="77777777" w:rsidR="00E23B77" w:rsidRPr="00560C8A" w:rsidRDefault="00E23B77">
    <w:pPr>
      <w:pStyle w:val="Sidehoved"/>
      <w:spacing w:after="0"/>
      <w:ind w:right="96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560C8A" w14:paraId="309E5C06" w14:textId="77777777" w:rsidTr="00560C8A">
      <w:trPr>
        <w:trHeight w:hRule="exact" w:val="23"/>
      </w:trPr>
      <w:tc>
        <w:tcPr>
          <w:tcW w:w="9072" w:type="dxa"/>
          <w:shd w:val="clear" w:color="auto" w:fill="auto"/>
        </w:tcPr>
        <w:p w14:paraId="2F3A37A3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bookmarkStart w:id="0" w:name="Acadre15latemergedIDTextBox" w:colFirst="0" w:colLast="0"/>
          <w:r w:rsidRPr="00560C8A">
            <w:rPr>
              <w:sz w:val="4"/>
              <w:szCs w:val="4"/>
              <w:lang w:val="en-US"/>
            </w:rPr>
            <w:t>&lt;</w:t>
          </w:r>
          <w:proofErr w:type="spellStart"/>
          <w:r w:rsidRPr="00560C8A">
            <w:rPr>
              <w:sz w:val="4"/>
              <w:szCs w:val="4"/>
              <w:lang w:val="en-US"/>
            </w:rPr>
            <w:t>ArrayOfAcadreLatemergedField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6775408E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183A6759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560C8A">
            <w:rPr>
              <w:sz w:val="4"/>
              <w:szCs w:val="4"/>
              <w:lang w:val="en-US"/>
            </w:rPr>
            <w:t>DocumentAmountNumber</w:t>
          </w:r>
          <w:proofErr w:type="spellEnd"/>
          <w:r w:rsidRPr="00560C8A">
            <w:rPr>
              <w:sz w:val="4"/>
              <w:szCs w:val="4"/>
              <w:lang w:val="en-US"/>
            </w:rPr>
            <w:t>&lt;/Name&gt;</w:t>
          </w:r>
        </w:p>
        <w:p w14:paraId="139B7A0E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560C8A">
            <w:rPr>
              <w:sz w:val="4"/>
              <w:szCs w:val="4"/>
              <w:lang w:val="en-US"/>
            </w:rPr>
            <w:t>AcadreDocumentAmountNumber</w:t>
          </w:r>
          <w:proofErr w:type="spellEnd"/>
          <w:r w:rsidRPr="00560C8A">
            <w:rPr>
              <w:sz w:val="4"/>
              <w:szCs w:val="4"/>
              <w:lang w:val="en-US"/>
            </w:rPr>
            <w:t>&lt;/Value&gt;</w:t>
          </w:r>
        </w:p>
        <w:p w14:paraId="4EA631D1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58D20ABF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0CF329D7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560C8A">
            <w:rPr>
              <w:sz w:val="4"/>
              <w:szCs w:val="4"/>
              <w:lang w:val="en-US"/>
            </w:rPr>
            <w:t>DocumentUniqueNumber</w:t>
          </w:r>
          <w:proofErr w:type="spellEnd"/>
          <w:r w:rsidRPr="00560C8A">
            <w:rPr>
              <w:sz w:val="4"/>
              <w:szCs w:val="4"/>
              <w:lang w:val="en-US"/>
            </w:rPr>
            <w:t>&lt;/Name&gt;</w:t>
          </w:r>
        </w:p>
        <w:p w14:paraId="6798D886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560C8A">
            <w:rPr>
              <w:sz w:val="4"/>
              <w:szCs w:val="4"/>
              <w:lang w:val="en-US"/>
            </w:rPr>
            <w:t>AcadreDocumentUniqueNumber</w:t>
          </w:r>
          <w:proofErr w:type="spellEnd"/>
          <w:r w:rsidRPr="00560C8A">
            <w:rPr>
              <w:sz w:val="4"/>
              <w:szCs w:val="4"/>
              <w:lang w:val="en-US"/>
            </w:rPr>
            <w:t>&lt;/Value&gt;</w:t>
          </w:r>
        </w:p>
        <w:p w14:paraId="6DB76817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30212B46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0385EC15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560C8A">
            <w:rPr>
              <w:sz w:val="4"/>
              <w:szCs w:val="4"/>
              <w:lang w:val="en-US"/>
            </w:rPr>
            <w:t>DocumentNo</w:t>
          </w:r>
          <w:proofErr w:type="spellEnd"/>
          <w:r w:rsidRPr="00560C8A">
            <w:rPr>
              <w:sz w:val="4"/>
              <w:szCs w:val="4"/>
              <w:lang w:val="en-US"/>
            </w:rPr>
            <w:t>&lt;/Name&gt;</w:t>
          </w:r>
        </w:p>
        <w:p w14:paraId="43BE9854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560C8A">
            <w:rPr>
              <w:sz w:val="4"/>
              <w:szCs w:val="4"/>
              <w:lang w:val="en-US"/>
            </w:rPr>
            <w:t>AcadreDocumentNo</w:t>
          </w:r>
          <w:proofErr w:type="spellEnd"/>
          <w:r w:rsidRPr="00560C8A">
            <w:rPr>
              <w:sz w:val="4"/>
              <w:szCs w:val="4"/>
              <w:lang w:val="en-US"/>
            </w:rPr>
            <w:t>&lt;/Value&gt;</w:t>
          </w:r>
        </w:p>
        <w:p w14:paraId="01E698EC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06855760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4475B5D9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560C8A">
            <w:rPr>
              <w:sz w:val="4"/>
              <w:szCs w:val="4"/>
              <w:lang w:val="en-US"/>
            </w:rPr>
            <w:t>DokumentNummer</w:t>
          </w:r>
          <w:proofErr w:type="spellEnd"/>
          <w:r w:rsidRPr="00560C8A">
            <w:rPr>
              <w:sz w:val="4"/>
              <w:szCs w:val="4"/>
              <w:lang w:val="en-US"/>
            </w:rPr>
            <w:t>&lt;/Name&gt;</w:t>
          </w:r>
        </w:p>
        <w:p w14:paraId="72CE2A99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560C8A">
            <w:rPr>
              <w:sz w:val="4"/>
              <w:szCs w:val="4"/>
              <w:lang w:val="en-US"/>
            </w:rPr>
            <w:t>AcadreDokumentNummer</w:t>
          </w:r>
          <w:proofErr w:type="spellEnd"/>
          <w:r w:rsidRPr="00560C8A">
            <w:rPr>
              <w:sz w:val="4"/>
              <w:szCs w:val="4"/>
              <w:lang w:val="en-US"/>
            </w:rPr>
            <w:t>&lt;/Value&gt;</w:t>
          </w:r>
        </w:p>
        <w:p w14:paraId="6A452C43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&lt;/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7ABFE9C4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&lt;</w:t>
          </w:r>
          <w:proofErr w:type="spellStart"/>
          <w:r w:rsidRPr="00560C8A">
            <w:rPr>
              <w:sz w:val="4"/>
              <w:szCs w:val="4"/>
              <w:lang w:val="en-US"/>
            </w:rPr>
            <w:t>AcadreLatemergedField</w:t>
          </w:r>
          <w:proofErr w:type="spellEnd"/>
          <w:r w:rsidRPr="00560C8A">
            <w:rPr>
              <w:sz w:val="4"/>
              <w:szCs w:val="4"/>
              <w:lang w:val="en-US"/>
            </w:rPr>
            <w:t>&gt;</w:t>
          </w:r>
        </w:p>
        <w:p w14:paraId="2F7805D5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&lt;Name&gt;</w:t>
          </w:r>
          <w:proofErr w:type="spellStart"/>
          <w:r w:rsidRPr="00560C8A">
            <w:rPr>
              <w:sz w:val="4"/>
              <w:szCs w:val="4"/>
              <w:lang w:val="en-US"/>
            </w:rPr>
            <w:t>SupplementNumber</w:t>
          </w:r>
          <w:proofErr w:type="spellEnd"/>
          <w:r w:rsidRPr="00560C8A">
            <w:rPr>
              <w:sz w:val="4"/>
              <w:szCs w:val="4"/>
              <w:lang w:val="en-US"/>
            </w:rPr>
            <w:t>&lt;/Name&gt;</w:t>
          </w:r>
        </w:p>
        <w:p w14:paraId="2A847926" w14:textId="77777777" w:rsidR="00560C8A" w:rsidRP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560C8A">
            <w:rPr>
              <w:sz w:val="4"/>
              <w:szCs w:val="4"/>
              <w:lang w:val="en-US"/>
            </w:rPr>
            <w:t xml:space="preserve">    &lt;Value&gt;</w:t>
          </w:r>
          <w:proofErr w:type="spellStart"/>
          <w:r w:rsidRPr="00560C8A">
            <w:rPr>
              <w:sz w:val="4"/>
              <w:szCs w:val="4"/>
              <w:lang w:val="en-US"/>
            </w:rPr>
            <w:t>AcadreSupplementUniqueNumber</w:t>
          </w:r>
          <w:proofErr w:type="spellEnd"/>
          <w:r w:rsidRPr="00560C8A">
            <w:rPr>
              <w:sz w:val="4"/>
              <w:szCs w:val="4"/>
              <w:lang w:val="en-US"/>
            </w:rPr>
            <w:t>&lt;/Value&gt;</w:t>
          </w:r>
        </w:p>
        <w:p w14:paraId="37286632" w14:textId="77777777" w:rsid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</w:rPr>
          </w:pPr>
          <w:r w:rsidRPr="00560C8A">
            <w:rPr>
              <w:sz w:val="4"/>
              <w:szCs w:val="4"/>
              <w:lang w:val="en-US"/>
            </w:rPr>
            <w:t xml:space="preserve">  </w:t>
          </w:r>
          <w:r>
            <w:rPr>
              <w:sz w:val="4"/>
              <w:szCs w:val="4"/>
            </w:rPr>
            <w:t>&lt;/</w:t>
          </w:r>
          <w:proofErr w:type="spellStart"/>
          <w:r>
            <w:rPr>
              <w:sz w:val="4"/>
              <w:szCs w:val="4"/>
            </w:rPr>
            <w:t>AcadreLatemergedField</w:t>
          </w:r>
          <w:proofErr w:type="spellEnd"/>
          <w:r>
            <w:rPr>
              <w:sz w:val="4"/>
              <w:szCs w:val="4"/>
            </w:rPr>
            <w:t>&gt;</w:t>
          </w:r>
        </w:p>
        <w:p w14:paraId="23E55944" w14:textId="77777777" w:rsidR="00560C8A" w:rsidRDefault="00560C8A" w:rsidP="00560C8A">
          <w:pPr>
            <w:pStyle w:val="Sidehoved"/>
            <w:spacing w:after="0" w:line="60" w:lineRule="exact"/>
            <w:rPr>
              <w:sz w:val="4"/>
              <w:szCs w:val="4"/>
            </w:rPr>
          </w:pPr>
          <w:r>
            <w:rPr>
              <w:sz w:val="4"/>
              <w:szCs w:val="4"/>
            </w:rPr>
            <w:t>&lt;/</w:t>
          </w:r>
          <w:proofErr w:type="spellStart"/>
          <w:r>
            <w:rPr>
              <w:sz w:val="4"/>
              <w:szCs w:val="4"/>
            </w:rPr>
            <w:t>ArrayOfAcadreLatemergedField</w:t>
          </w:r>
          <w:proofErr w:type="spellEnd"/>
          <w:r>
            <w:rPr>
              <w:sz w:val="4"/>
              <w:szCs w:val="4"/>
            </w:rPr>
            <w:t>&gt;</w:t>
          </w:r>
        </w:p>
      </w:tc>
    </w:tr>
  </w:tbl>
  <w:bookmarkEnd w:id="0"/>
  <w:p w14:paraId="463D0F3F" w14:textId="77777777" w:rsidR="00E23B77" w:rsidRPr="00560C8A" w:rsidRDefault="00560C8A" w:rsidP="008C2F22">
    <w:pPr>
      <w:pStyle w:val="Sidehoved"/>
      <w:spacing w:after="0" w:line="60" w:lineRule="exact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661312" behindDoc="1" locked="0" layoutInCell="1" allowOverlap="1" wp14:anchorId="7709296B" wp14:editId="3586F258">
          <wp:simplePos x="0" y="0"/>
          <wp:positionH relativeFrom="page">
            <wp:posOffset>989965</wp:posOffset>
          </wp:positionH>
          <wp:positionV relativeFrom="page">
            <wp:posOffset>467995</wp:posOffset>
          </wp:positionV>
          <wp:extent cx="1621155" cy="523875"/>
          <wp:effectExtent l="0" t="0" r="0" b="9525"/>
          <wp:wrapNone/>
          <wp:docPr id="5" name="Billede 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EBF27" w14:textId="77777777" w:rsidR="00AB6BA9" w:rsidRPr="00560C8A" w:rsidRDefault="00993B21" w:rsidP="008C2F22">
    <w:pPr>
      <w:pStyle w:val="Sidehoved"/>
      <w:spacing w:after="0" w:line="60" w:lineRule="exact"/>
      <w:rPr>
        <w:sz w:val="4"/>
        <w:szCs w:val="4"/>
      </w:rPr>
    </w:pPr>
    <w:r w:rsidRPr="00560C8A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0BF935" wp14:editId="07641490">
              <wp:simplePos x="0" y="0"/>
              <wp:positionH relativeFrom="page">
                <wp:posOffset>1036955</wp:posOffset>
              </wp:positionH>
              <wp:positionV relativeFrom="page">
                <wp:posOffset>1242060</wp:posOffset>
              </wp:positionV>
              <wp:extent cx="6073200" cy="0"/>
              <wp:effectExtent l="0" t="0" r="0" b="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3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ED263" id="Lige forbindels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1.65pt,97.8pt" to="559.8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" strokecolor="black [3213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0023"/>
    <w:multiLevelType w:val="hybridMultilevel"/>
    <w:tmpl w:val="9874179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47A57"/>
    <w:multiLevelType w:val="hybridMultilevel"/>
    <w:tmpl w:val="3D1E1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34EC"/>
    <w:multiLevelType w:val="hybridMultilevel"/>
    <w:tmpl w:val="1F1CE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674">
    <w:abstractNumId w:val="1"/>
  </w:num>
  <w:num w:numId="2" w16cid:durableId="2093961803">
    <w:abstractNumId w:val="0"/>
  </w:num>
  <w:num w:numId="3" w16cid:durableId="135149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HTK - Notat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AcadreDataCaseDate" w:val="cCRJMNAsPXy7qbapMU+mYA=="/>
    <w:docVar w:name="Encrypted_AcadreDataCaseNumber" w:val="EXCPcd6IpJov7EIF+FklSg=="/>
    <w:docVar w:name="Encrypted_AcadreDataCaseResponsibleUserId" w:val="0KFOB0XyHJapYI/44VbW3Q=="/>
    <w:docVar w:name="Encrypted_AcadreDataCaseResponsibleUserInitials" w:val="gyAzSEMd66ajFCCifFgVHA=="/>
    <w:docVar w:name="Encrypted_AcadreDataCaseResponsibleUserName" w:val="rSlijhgoHQqFNxmFvLVFdg=="/>
    <w:docVar w:name="Encrypted_AcadreDataCaseSagIndhold" w:val="ynH4xyyhcLE7WNKDQl1j+w=="/>
    <w:docVar w:name="Encrypted_AcadreDataCaseTitle" w:val="Y33uPHqO/2YQxbF4/72CqWoVao0hsGMyL8M24QvK1go="/>
    <w:docVar w:name="Encrypted_AcadreDataDocumentCategory" w:val="Q0XWo4GJBJiTS2GAZn+orA=="/>
    <w:docVar w:name="Encrypted_AcadreDataDocumentCategoryLiteral" w:val="Q0XWo4GJBJiTS2GAZn+orA=="/>
    <w:docVar w:name="Encrypted_AcadreDataDocumentDate" w:val="LfreaXNMiqV7ZZHsyXPgAw=="/>
    <w:docVar w:name="Encrypted_AcadreDataDocumentDescription" w:val="gMHFFO5f7ukYTFG/OFE4VQ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0KFOB0XyHJapYI/44VbW3Q=="/>
    <w:docVar w:name="Encrypted_AcadreDataDocumentResponsibleUserInitials" w:val="gyAzSEMd66ajFCCifFgVHA=="/>
    <w:docVar w:name="Encrypted_AcadreDataDocumentResponsibleUserName" w:val="rSlijhgoHQqFNxmFvLVFdg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Afop/DqsA/wRAISYUgXu5cUbLhlR+oZH9g0Io4Av2qC07hxDQQYUdDhWQpNkC5KF"/>
    <w:docVar w:name="Encrypted_AcadreDataDocumentType" w:val="/3T87mn8PW4Mciz5g4YcGw=="/>
    <w:docVar w:name="Encrypted_AcadreDataDocumentTypeLiteral" w:val="3cCIr9AKkGckzvaSoErv+g=="/>
    <w:docVar w:name="Encrypted_AcadreDataOrganisationUnit" w:val="J5Z0yXaOFds8NoCYW/6cNFUuHJ+PbqOVNK4/dCapfEE="/>
    <w:docVar w:name="Encrypted_AcadreDataUserId" w:val="0KFOB0XyHJapYI/44VbW3Q=="/>
    <w:docVar w:name="Encrypted_AcadreDataUserInitials" w:val="gyAzSEMd66ajFCCifFgVHA=="/>
    <w:docVar w:name="Encrypted_AcadreDataUserName" w:val="rSlijhgoHQqFNxmFvLVFdg=="/>
    <w:docVar w:name="Encrypted_AcadreDocumentToMultipleRecipients" w:val="Go1BF8BBsJqqGsR1izlsvQ=="/>
    <w:docVar w:name="Encrypted_CloudStatistics_DocumentCreation" w:val="jdVW2FK8uI0YHzTHPTEY1w=="/>
    <w:docVar w:name="Encrypted_CloudStatistics_StoryID" w:val="7631VEwudYM0Fw51lY1rvJo1tO/MRu5xwIFMFI6bEagdbnhX/0rPhXPjdD//qmAS"/>
    <w:docVar w:name="Encrypted_DialogFieldValue_caseno" w:val="EXCPcd6IpJov7EIF+FklSg=="/>
    <w:docVar w:name="Encrypted_DialogFieldValue_docheader" w:val="Afop/DqsA/wRAISYUgXu5cUbLhlR+oZH9g0Io4Av2qC07hxDQQYUdDhWQpNkC5KF"/>
    <w:docVar w:name="Encrypted_DialogFieldValue_documentdate" w:val="LfreaXNMiqV7ZZHsyXPgAw=="/>
    <w:docVar w:name="Encrypted_DialogFieldValue_documentid" w:val="gJO26cKJB2kn0P+9ICPOhoB3QNK6+ull5ICu9Kbt+/c="/>
    <w:docVar w:name="Encrypted_DialogFieldValue_senderdepartment" w:val="J5Z0yXaOFds8NoCYW/6cNFUuHJ+PbqOVNK4/dCapfEE="/>
    <w:docVar w:name="Encrypted_DialogFieldValue_senderinitials" w:val="gyAzSEMd66ajFCCifFgVHA=="/>
    <w:docVar w:name="Encrypted_DocCaseNo" w:val="EXCPcd6IpJov7EIF+FklSg=="/>
    <w:docVar w:name="Encrypted_DocHeader" w:val="Afop/DqsA/wRAISYUgXu5cUbLhlR+oZH9g0Io4Av2qC07hxDQQYUdDhWQpNkC5KF"/>
    <w:docVar w:name="Encrypted_DocumentChangeThisVar" w:val="Go1BF8BBsJqqGsR1izlsvQ=="/>
    <w:docVar w:name="erudskrevet" w:val="true"/>
    <w:docVar w:name="IntegrationType" w:val="AcadreCM"/>
    <w:docVar w:name="SaveInTemplateCenterEnabled" w:val="False"/>
  </w:docVars>
  <w:rsids>
    <w:rsidRoot w:val="00560C8A"/>
    <w:rsid w:val="00001221"/>
    <w:rsid w:val="00012DE0"/>
    <w:rsid w:val="00027BA7"/>
    <w:rsid w:val="00030DDC"/>
    <w:rsid w:val="00035DB1"/>
    <w:rsid w:val="0003738C"/>
    <w:rsid w:val="000433F1"/>
    <w:rsid w:val="000459A7"/>
    <w:rsid w:val="0005272B"/>
    <w:rsid w:val="00052F34"/>
    <w:rsid w:val="0006509E"/>
    <w:rsid w:val="00066C00"/>
    <w:rsid w:val="000800EB"/>
    <w:rsid w:val="00083719"/>
    <w:rsid w:val="00095363"/>
    <w:rsid w:val="000A3136"/>
    <w:rsid w:val="000A3AEB"/>
    <w:rsid w:val="000D3267"/>
    <w:rsid w:val="000D5D48"/>
    <w:rsid w:val="000F7BFF"/>
    <w:rsid w:val="001024F6"/>
    <w:rsid w:val="001159EC"/>
    <w:rsid w:val="00134665"/>
    <w:rsid w:val="00137EAB"/>
    <w:rsid w:val="001605CE"/>
    <w:rsid w:val="0017076C"/>
    <w:rsid w:val="00172265"/>
    <w:rsid w:val="0017441B"/>
    <w:rsid w:val="001877F8"/>
    <w:rsid w:val="00194C1C"/>
    <w:rsid w:val="00194F36"/>
    <w:rsid w:val="001961B5"/>
    <w:rsid w:val="001A56C8"/>
    <w:rsid w:val="001C114C"/>
    <w:rsid w:val="001C464B"/>
    <w:rsid w:val="001C4AE2"/>
    <w:rsid w:val="001E1A9F"/>
    <w:rsid w:val="001F3F56"/>
    <w:rsid w:val="00201EF6"/>
    <w:rsid w:val="00221576"/>
    <w:rsid w:val="002219C1"/>
    <w:rsid w:val="00230C1C"/>
    <w:rsid w:val="00237C52"/>
    <w:rsid w:val="00242D5A"/>
    <w:rsid w:val="0024670D"/>
    <w:rsid w:val="00255FD7"/>
    <w:rsid w:val="00276A12"/>
    <w:rsid w:val="0027783A"/>
    <w:rsid w:val="002944F6"/>
    <w:rsid w:val="00297977"/>
    <w:rsid w:val="002A357B"/>
    <w:rsid w:val="002B089C"/>
    <w:rsid w:val="002B6164"/>
    <w:rsid w:val="002C38AC"/>
    <w:rsid w:val="002E0913"/>
    <w:rsid w:val="002F6C01"/>
    <w:rsid w:val="00304513"/>
    <w:rsid w:val="00307BA6"/>
    <w:rsid w:val="00322EF9"/>
    <w:rsid w:val="003253AC"/>
    <w:rsid w:val="00325EFA"/>
    <w:rsid w:val="00330884"/>
    <w:rsid w:val="00353D2B"/>
    <w:rsid w:val="003573EB"/>
    <w:rsid w:val="00360EE5"/>
    <w:rsid w:val="003755A8"/>
    <w:rsid w:val="00377EBC"/>
    <w:rsid w:val="00377EFB"/>
    <w:rsid w:val="00382075"/>
    <w:rsid w:val="00382107"/>
    <w:rsid w:val="0039218F"/>
    <w:rsid w:val="003A720E"/>
    <w:rsid w:val="003B0FB5"/>
    <w:rsid w:val="003B491B"/>
    <w:rsid w:val="003C1111"/>
    <w:rsid w:val="003C25E7"/>
    <w:rsid w:val="003C3D0E"/>
    <w:rsid w:val="003C4C40"/>
    <w:rsid w:val="003C5462"/>
    <w:rsid w:val="003D4151"/>
    <w:rsid w:val="003D462F"/>
    <w:rsid w:val="003D6739"/>
    <w:rsid w:val="003E3B7C"/>
    <w:rsid w:val="003F2EC8"/>
    <w:rsid w:val="004077D7"/>
    <w:rsid w:val="004230D3"/>
    <w:rsid w:val="0043068A"/>
    <w:rsid w:val="00450135"/>
    <w:rsid w:val="00463FB1"/>
    <w:rsid w:val="00466C5F"/>
    <w:rsid w:val="00475577"/>
    <w:rsid w:val="004777B3"/>
    <w:rsid w:val="00486C4B"/>
    <w:rsid w:val="00493A0A"/>
    <w:rsid w:val="004D6AEC"/>
    <w:rsid w:val="004D7522"/>
    <w:rsid w:val="004E208F"/>
    <w:rsid w:val="004E308B"/>
    <w:rsid w:val="004F2B2F"/>
    <w:rsid w:val="00500AE8"/>
    <w:rsid w:val="0050328B"/>
    <w:rsid w:val="00516E80"/>
    <w:rsid w:val="005175B8"/>
    <w:rsid w:val="005249FD"/>
    <w:rsid w:val="00524EE8"/>
    <w:rsid w:val="0053245C"/>
    <w:rsid w:val="005354A4"/>
    <w:rsid w:val="00535826"/>
    <w:rsid w:val="00537618"/>
    <w:rsid w:val="00545A41"/>
    <w:rsid w:val="00560C8A"/>
    <w:rsid w:val="00571DEC"/>
    <w:rsid w:val="005A56BC"/>
    <w:rsid w:val="005B43A1"/>
    <w:rsid w:val="005B6C39"/>
    <w:rsid w:val="005D54B6"/>
    <w:rsid w:val="005D68C0"/>
    <w:rsid w:val="005D7C29"/>
    <w:rsid w:val="00603C9A"/>
    <w:rsid w:val="00615BC6"/>
    <w:rsid w:val="00624CA9"/>
    <w:rsid w:val="0062515B"/>
    <w:rsid w:val="006314FC"/>
    <w:rsid w:val="0064028F"/>
    <w:rsid w:val="006402BE"/>
    <w:rsid w:val="00644F1D"/>
    <w:rsid w:val="0065199D"/>
    <w:rsid w:val="00673709"/>
    <w:rsid w:val="00676071"/>
    <w:rsid w:val="006778E6"/>
    <w:rsid w:val="006850E9"/>
    <w:rsid w:val="00687627"/>
    <w:rsid w:val="0069523A"/>
    <w:rsid w:val="006B6DAD"/>
    <w:rsid w:val="006D08B3"/>
    <w:rsid w:val="006D12FD"/>
    <w:rsid w:val="006D2226"/>
    <w:rsid w:val="006F05C0"/>
    <w:rsid w:val="0070702D"/>
    <w:rsid w:val="007146A2"/>
    <w:rsid w:val="0071702F"/>
    <w:rsid w:val="007258B5"/>
    <w:rsid w:val="0073005F"/>
    <w:rsid w:val="00742BBE"/>
    <w:rsid w:val="00742D74"/>
    <w:rsid w:val="0075079C"/>
    <w:rsid w:val="007741ED"/>
    <w:rsid w:val="007742CA"/>
    <w:rsid w:val="007838BE"/>
    <w:rsid w:val="007912FF"/>
    <w:rsid w:val="007A4EF2"/>
    <w:rsid w:val="007B08DC"/>
    <w:rsid w:val="007B43D4"/>
    <w:rsid w:val="007B5D2E"/>
    <w:rsid w:val="007D17D4"/>
    <w:rsid w:val="007D3520"/>
    <w:rsid w:val="007F14E0"/>
    <w:rsid w:val="007F1E6E"/>
    <w:rsid w:val="007F3653"/>
    <w:rsid w:val="00800DAC"/>
    <w:rsid w:val="00806BD1"/>
    <w:rsid w:val="00807E9C"/>
    <w:rsid w:val="00811EB5"/>
    <w:rsid w:val="00817FAF"/>
    <w:rsid w:val="00820B9D"/>
    <w:rsid w:val="00824418"/>
    <w:rsid w:val="00827358"/>
    <w:rsid w:val="00830C9C"/>
    <w:rsid w:val="00842B63"/>
    <w:rsid w:val="00842D27"/>
    <w:rsid w:val="00855C98"/>
    <w:rsid w:val="00866CEE"/>
    <w:rsid w:val="00872515"/>
    <w:rsid w:val="00874023"/>
    <w:rsid w:val="00875C1E"/>
    <w:rsid w:val="00883400"/>
    <w:rsid w:val="00887242"/>
    <w:rsid w:val="00893AEA"/>
    <w:rsid w:val="008A3E79"/>
    <w:rsid w:val="008B24E9"/>
    <w:rsid w:val="008B6C4D"/>
    <w:rsid w:val="008B7843"/>
    <w:rsid w:val="008C2F22"/>
    <w:rsid w:val="008C3007"/>
    <w:rsid w:val="008C32F4"/>
    <w:rsid w:val="008C67EB"/>
    <w:rsid w:val="008D38F9"/>
    <w:rsid w:val="008D7E89"/>
    <w:rsid w:val="008E6FF2"/>
    <w:rsid w:val="008F0225"/>
    <w:rsid w:val="00920B85"/>
    <w:rsid w:val="00927269"/>
    <w:rsid w:val="00930BBA"/>
    <w:rsid w:val="0093151F"/>
    <w:rsid w:val="00931D91"/>
    <w:rsid w:val="00935693"/>
    <w:rsid w:val="009379F6"/>
    <w:rsid w:val="00953F96"/>
    <w:rsid w:val="00954157"/>
    <w:rsid w:val="009701D3"/>
    <w:rsid w:val="00976706"/>
    <w:rsid w:val="009803DA"/>
    <w:rsid w:val="00993B21"/>
    <w:rsid w:val="009C1A37"/>
    <w:rsid w:val="009E3EFF"/>
    <w:rsid w:val="009F27E7"/>
    <w:rsid w:val="009F5B7C"/>
    <w:rsid w:val="00A10248"/>
    <w:rsid w:val="00A13B08"/>
    <w:rsid w:val="00A1431C"/>
    <w:rsid w:val="00A203EB"/>
    <w:rsid w:val="00A21CC0"/>
    <w:rsid w:val="00A31500"/>
    <w:rsid w:val="00A36F67"/>
    <w:rsid w:val="00A51799"/>
    <w:rsid w:val="00A61702"/>
    <w:rsid w:val="00A66F77"/>
    <w:rsid w:val="00A70600"/>
    <w:rsid w:val="00A72246"/>
    <w:rsid w:val="00A84D56"/>
    <w:rsid w:val="00A93C1B"/>
    <w:rsid w:val="00AA33B9"/>
    <w:rsid w:val="00AA6957"/>
    <w:rsid w:val="00AB6BA9"/>
    <w:rsid w:val="00AB72C8"/>
    <w:rsid w:val="00AB7DFB"/>
    <w:rsid w:val="00AC2C5A"/>
    <w:rsid w:val="00AD103D"/>
    <w:rsid w:val="00AD37A9"/>
    <w:rsid w:val="00AE361C"/>
    <w:rsid w:val="00AE37A8"/>
    <w:rsid w:val="00B103C0"/>
    <w:rsid w:val="00B12E1B"/>
    <w:rsid w:val="00B16E39"/>
    <w:rsid w:val="00B20C28"/>
    <w:rsid w:val="00B2418E"/>
    <w:rsid w:val="00B27388"/>
    <w:rsid w:val="00B32D02"/>
    <w:rsid w:val="00B44B74"/>
    <w:rsid w:val="00B44FED"/>
    <w:rsid w:val="00B46AB4"/>
    <w:rsid w:val="00B524F9"/>
    <w:rsid w:val="00B63D2B"/>
    <w:rsid w:val="00B76719"/>
    <w:rsid w:val="00B81051"/>
    <w:rsid w:val="00B82C54"/>
    <w:rsid w:val="00B977D3"/>
    <w:rsid w:val="00BA3F66"/>
    <w:rsid w:val="00BB1AD8"/>
    <w:rsid w:val="00BC5779"/>
    <w:rsid w:val="00BE410C"/>
    <w:rsid w:val="00BE6699"/>
    <w:rsid w:val="00C244ED"/>
    <w:rsid w:val="00C435EE"/>
    <w:rsid w:val="00C44626"/>
    <w:rsid w:val="00C6190E"/>
    <w:rsid w:val="00C70F53"/>
    <w:rsid w:val="00C74D31"/>
    <w:rsid w:val="00C76F49"/>
    <w:rsid w:val="00C8138F"/>
    <w:rsid w:val="00C81BB9"/>
    <w:rsid w:val="00C95DFC"/>
    <w:rsid w:val="00CA7AB3"/>
    <w:rsid w:val="00CC3DA3"/>
    <w:rsid w:val="00CC40E6"/>
    <w:rsid w:val="00CF4F9D"/>
    <w:rsid w:val="00CF6203"/>
    <w:rsid w:val="00D016DD"/>
    <w:rsid w:val="00D05652"/>
    <w:rsid w:val="00D0764C"/>
    <w:rsid w:val="00D12F7F"/>
    <w:rsid w:val="00D13ADE"/>
    <w:rsid w:val="00D31E51"/>
    <w:rsid w:val="00D33F15"/>
    <w:rsid w:val="00D4646E"/>
    <w:rsid w:val="00D55454"/>
    <w:rsid w:val="00D64393"/>
    <w:rsid w:val="00D73BEB"/>
    <w:rsid w:val="00D86FD5"/>
    <w:rsid w:val="00DA57BE"/>
    <w:rsid w:val="00DA64BF"/>
    <w:rsid w:val="00DB78E4"/>
    <w:rsid w:val="00DF1075"/>
    <w:rsid w:val="00DF4F94"/>
    <w:rsid w:val="00DF5706"/>
    <w:rsid w:val="00E14765"/>
    <w:rsid w:val="00E16802"/>
    <w:rsid w:val="00E22CA4"/>
    <w:rsid w:val="00E23B77"/>
    <w:rsid w:val="00E37954"/>
    <w:rsid w:val="00E46F32"/>
    <w:rsid w:val="00E72F67"/>
    <w:rsid w:val="00E7667B"/>
    <w:rsid w:val="00E846C5"/>
    <w:rsid w:val="00E84A7A"/>
    <w:rsid w:val="00E918E9"/>
    <w:rsid w:val="00EB3D9C"/>
    <w:rsid w:val="00EB78C6"/>
    <w:rsid w:val="00EC1F08"/>
    <w:rsid w:val="00EC4DDB"/>
    <w:rsid w:val="00ED7664"/>
    <w:rsid w:val="00EF07D5"/>
    <w:rsid w:val="00F00963"/>
    <w:rsid w:val="00F00C7B"/>
    <w:rsid w:val="00F10837"/>
    <w:rsid w:val="00F21144"/>
    <w:rsid w:val="00F31634"/>
    <w:rsid w:val="00F406DA"/>
    <w:rsid w:val="00F5114B"/>
    <w:rsid w:val="00F5191F"/>
    <w:rsid w:val="00F542B4"/>
    <w:rsid w:val="00F75CD0"/>
    <w:rsid w:val="00F809E0"/>
    <w:rsid w:val="00F81786"/>
    <w:rsid w:val="00F90870"/>
    <w:rsid w:val="00FA2965"/>
    <w:rsid w:val="00FA59D6"/>
    <w:rsid w:val="00FA7695"/>
    <w:rsid w:val="00FB4524"/>
    <w:rsid w:val="00FD7D1D"/>
    <w:rsid w:val="00FE3B9B"/>
    <w:rsid w:val="00FF579B"/>
    <w:rsid w:val="02080754"/>
    <w:rsid w:val="119814CA"/>
    <w:rsid w:val="51274FC6"/>
    <w:rsid w:val="53FA0E18"/>
    <w:rsid w:val="71A6FC73"/>
    <w:rsid w:val="77007423"/>
    <w:rsid w:val="799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D80E8"/>
  <w15:docId w15:val="{9724FC67-CE98-4A8E-B373-A2EA156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64C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7F1E6E"/>
    <w:pPr>
      <w:spacing w:before="240" w:after="240"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2515B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62515B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62515B"/>
    <w:pPr>
      <w:ind w:left="1304"/>
    </w:pPr>
  </w:style>
  <w:style w:type="paragraph" w:styleId="Indholdsfortegnelse2">
    <w:name w:val="toc 2"/>
    <w:basedOn w:val="Normal"/>
    <w:next w:val="Normal"/>
    <w:semiHidden/>
    <w:rsid w:val="0062515B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link w:val="SidefodTegn"/>
    <w:rsid w:val="00AA6957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515B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62515B"/>
    <w:pPr>
      <w:spacing w:before="120"/>
      <w:ind w:left="709" w:hanging="709"/>
    </w:pPr>
  </w:style>
  <w:style w:type="paragraph" w:customStyle="1" w:styleId="Brevtop">
    <w:name w:val="Brevtop"/>
    <w:basedOn w:val="Normal"/>
    <w:rsid w:val="0062515B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62515B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62515B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62515B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62515B"/>
  </w:style>
  <w:style w:type="paragraph" w:customStyle="1" w:styleId="Hilsen">
    <w:name w:val="Hilsen"/>
    <w:basedOn w:val="Normal"/>
    <w:rsid w:val="0062515B"/>
    <w:pPr>
      <w:keepNext/>
      <w:keepLines/>
      <w:spacing w:before="960" w:after="720"/>
    </w:pPr>
  </w:style>
  <w:style w:type="paragraph" w:customStyle="1" w:styleId="Dato2">
    <w:name w:val="Dato2"/>
    <w:basedOn w:val="Dato1"/>
    <w:rsid w:val="0062515B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62515B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table" w:styleId="Tabel-Gitter">
    <w:name w:val="Table Grid"/>
    <w:basedOn w:val="Tabel-Normal"/>
    <w:rsid w:val="00C7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01221"/>
    <w:rPr>
      <w:rFonts w:ascii="Tahoma" w:hAnsi="Tahoma" w:cs="Tahoma"/>
      <w:sz w:val="16"/>
      <w:szCs w:val="16"/>
    </w:rPr>
  </w:style>
  <w:style w:type="paragraph" w:customStyle="1" w:styleId="SidehovedEnhed">
    <w:name w:val="SidehovedEnhed"/>
    <w:basedOn w:val="Normal"/>
    <w:rsid w:val="007F1E6E"/>
    <w:pPr>
      <w:tabs>
        <w:tab w:val="right" w:pos="9923"/>
      </w:tabs>
      <w:spacing w:line="200" w:lineRule="exact"/>
      <w:ind w:left="680" w:right="-340"/>
    </w:pPr>
    <w:rPr>
      <w:sz w:val="16"/>
    </w:rPr>
  </w:style>
  <w:style w:type="paragraph" w:customStyle="1" w:styleId="SidehovedDato">
    <w:name w:val="SidehovedDato"/>
    <w:basedOn w:val="Normal"/>
    <w:rsid w:val="00953F96"/>
    <w:pPr>
      <w:spacing w:line="200" w:lineRule="exact"/>
      <w:jc w:val="right"/>
    </w:pPr>
    <w:rPr>
      <w:sz w:val="16"/>
    </w:rPr>
  </w:style>
  <w:style w:type="paragraph" w:customStyle="1" w:styleId="SidehovedNotat">
    <w:name w:val="SidehovedNotat"/>
    <w:basedOn w:val="Sidehoved"/>
    <w:rsid w:val="00953F96"/>
    <w:pPr>
      <w:spacing w:after="0"/>
      <w:jc w:val="right"/>
    </w:pPr>
    <w:rPr>
      <w:b/>
      <w:bCs/>
      <w:color w:val="999999"/>
      <w:sz w:val="28"/>
    </w:rPr>
  </w:style>
  <w:style w:type="paragraph" w:customStyle="1" w:styleId="SidefodTekst">
    <w:name w:val="SidefodTekst"/>
    <w:basedOn w:val="Sidefod"/>
    <w:rsid w:val="00953F96"/>
    <w:pP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  <w:rPr>
      <w:sz w:val="16"/>
      <w:szCs w:val="16"/>
    </w:rPr>
  </w:style>
  <w:style w:type="character" w:customStyle="1" w:styleId="SidefodTegn">
    <w:name w:val="Sidefod Tegn"/>
    <w:basedOn w:val="Standardskrifttypeiafsnit"/>
    <w:link w:val="Sidefod"/>
    <w:rsid w:val="00AA6957"/>
    <w:rPr>
      <w:rFonts w:ascii="Verdana" w:hAnsi="Verdana"/>
      <w:sz w:val="19"/>
    </w:rPr>
  </w:style>
  <w:style w:type="character" w:styleId="Hyperlink">
    <w:name w:val="Hyperlink"/>
    <w:basedOn w:val="Standardskrifttypeiafsnit"/>
    <w:unhideWhenUsed/>
    <w:rsid w:val="00931D9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1D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8C32F4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6B6DA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B6DA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B6DAD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B6DA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B6DAD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k.dk/mistrivse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htk.dk/overgre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htknt.dk\htk_data\afd\Access\B&#248;rne-%20og%20unger&#229;dgivningscenter\BURC\LIS%20Familieafdelingen\POWERPIVOT\LIS-POWERPIVOT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'Befolkning og underretninger'!$H$27</c:f>
              <c:strCache>
                <c:ptCount val="1"/>
                <c:pt idx="0">
                  <c:v>Andel børn med underretning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'Befolkning og underretninger'!$G$28:$G$37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'Befolkning og underretninger'!$H$28:$H$37</c:f>
              <c:numCache>
                <c:formatCode>0.0%</c:formatCode>
                <c:ptCount val="10"/>
                <c:pt idx="0">
                  <c:v>5.0953702874541061E-2</c:v>
                </c:pt>
                <c:pt idx="1">
                  <c:v>5.0718814179837486E-2</c:v>
                </c:pt>
                <c:pt idx="2">
                  <c:v>5.9018152552982206E-2</c:v>
                </c:pt>
                <c:pt idx="3">
                  <c:v>6.8323542702214191E-2</c:v>
                </c:pt>
                <c:pt idx="4">
                  <c:v>8.2033032210968151E-2</c:v>
                </c:pt>
                <c:pt idx="5">
                  <c:v>9.2171371151913761E-2</c:v>
                </c:pt>
                <c:pt idx="6">
                  <c:v>9.0720159031354483E-2</c:v>
                </c:pt>
                <c:pt idx="7">
                  <c:v>0.10112359550561797</c:v>
                </c:pt>
                <c:pt idx="8">
                  <c:v>0.10787597698187752</c:v>
                </c:pt>
                <c:pt idx="9">
                  <c:v>0.1226146635420154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B9-470F-A241-8BCC39157AEC}"/>
            </c:ext>
          </c:extLst>
        </c:ser>
        <c:ser>
          <c:idx val="1"/>
          <c:order val="1"/>
          <c:tx>
            <c:strRef>
              <c:f>'Befolkning og underretninger'!$I$27</c:f>
              <c:strCache>
                <c:ptCount val="1"/>
                <c:pt idx="0">
                  <c:v>Andel børn med Underretning § 153, stk 1, nr 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'Befolkning og underretninger'!$G$28:$G$37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'Befolkning og underretninger'!$I$28:$I$37</c:f>
              <c:numCache>
                <c:formatCode>0.0%</c:formatCode>
                <c:ptCount val="10"/>
                <c:pt idx="0">
                  <c:v>1.7909913136921285E-3</c:v>
                </c:pt>
                <c:pt idx="1">
                  <c:v>4.0182159121350119E-3</c:v>
                </c:pt>
                <c:pt idx="2">
                  <c:v>8.2267727801126709E-3</c:v>
                </c:pt>
                <c:pt idx="3">
                  <c:v>9.9412562132851334E-3</c:v>
                </c:pt>
                <c:pt idx="4">
                  <c:v>1.4052377041700885E-2</c:v>
                </c:pt>
                <c:pt idx="5">
                  <c:v>1.0961907371882707E-2</c:v>
                </c:pt>
                <c:pt idx="6">
                  <c:v>1.7077798861480076E-2</c:v>
                </c:pt>
                <c:pt idx="7">
                  <c:v>2.3710519331151023E-2</c:v>
                </c:pt>
                <c:pt idx="8">
                  <c:v>2.7656102379111914E-2</c:v>
                </c:pt>
                <c:pt idx="9">
                  <c:v>4.034147974556411E-2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B9-470F-A241-8BCC39157AE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60858704"/>
        <c:axId val="1060867888"/>
      </c:lineChart>
      <c:catAx>
        <c:axId val="106085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0867888"/>
        <c:crosses val="autoZero"/>
        <c:auto val="1"/>
        <c:lblAlgn val="ctr"/>
        <c:lblOffset val="100"/>
        <c:noMultiLvlLbl val="0"/>
      </c:catAx>
      <c:valAx>
        <c:axId val="106086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085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HTK-farve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00664E"/>
    </a:accent1>
    <a:accent2>
      <a:srgbClr val="FFC845"/>
    </a:accent2>
    <a:accent3>
      <a:srgbClr val="0057B7"/>
    </a:accent3>
    <a:accent4>
      <a:srgbClr val="64CCC9"/>
    </a:accent4>
    <a:accent5>
      <a:srgbClr val="8F1A95"/>
    </a:accent5>
    <a:accent6>
      <a:srgbClr val="80E0A7"/>
    </a:accent6>
    <a:hlink>
      <a:srgbClr val="E5554F"/>
    </a:hlink>
    <a:folHlink>
      <a:srgbClr val="186F79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0E6C-FCB0-4D72-9105-799CF8A1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4470</Characters>
  <Application>Microsoft Office Word</Application>
  <DocSecurity>0</DocSecurity>
  <Lines>194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vervejelser vedrørende Kommunikationsplatforme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vervejelser vedrørende Kommunikationsplatforme</dc:title>
  <dc:creator>jennyel</dc:creator>
  <cp:lastModifiedBy>Jenny Elfving</cp:lastModifiedBy>
  <cp:revision>5</cp:revision>
  <cp:lastPrinted>2024-03-13T15:13:00Z</cp:lastPrinted>
  <dcterms:created xsi:type="dcterms:W3CDTF">2024-03-21T10:52:00Z</dcterms:created>
  <dcterms:modified xsi:type="dcterms:W3CDTF">2024-03-21T13:47:00Z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{BAD32423-C114-4F52-884A-97535C0B07CB}</vt:lpwstr>
  </property>
</Properties>
</file>